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Neos, privacy en de nieuwe GDPR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Op 25 mei ging de nieuwe Europese privacywetgeving, afgekort als GDPR, van start. GDPR staat voluit voor General Data Protection Regulation, vertaald in het Nederlands: Algemene Verordening Gegevensbescherming.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u w:val="single"/>
          <w:rtl w:val="0"/>
        </w:rPr>
        <w:t xml:space="preserve">Wat houdt de GDPR in?</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Deze Europese privacywetgeving moet ervoor zorgen dat je opnieuw meer zeggenschap krijgt over je persoonsgegevens. Ook al geef je persoonsgegevens door aan websites of bedrijven of overheidsinstellingen of verenigingen, je blijft de rechten behouden over je persoonsgegevens. Het is de bedoeling dat je niet meer voor verrassingen komt te staan zoals: ‘hoe komt die organisatie nu aan mijn e-mailadres?’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u w:val="single"/>
        </w:rPr>
      </w:pPr>
      <w:r w:rsidDel="00000000" w:rsidR="00000000" w:rsidRPr="00000000">
        <w:rPr>
          <w:u w:val="single"/>
          <w:rtl w:val="0"/>
        </w:rPr>
        <w:t xml:space="preserve">Wat betekent de GDPR voor Neos en voor jou? </w:t>
      </w:r>
    </w:p>
    <w:p w:rsidR="00000000" w:rsidDel="00000000" w:rsidP="00000000" w:rsidRDefault="00000000" w:rsidRPr="00000000" w14:paraId="00000009">
      <w:pPr>
        <w:rPr/>
      </w:pPr>
      <w:r w:rsidDel="00000000" w:rsidR="00000000" w:rsidRPr="00000000">
        <w:rPr>
          <w:rtl w:val="0"/>
        </w:rPr>
        <w:t xml:space="preserve">De GDPR heeft gevolgen voor élke organisatie, en dus ook voor Neos. Voortaan wordt een organisatie verplicht om stil te staan bij alle persoonsgegevens die hij/zij verwerkt (Over welke gegevens gaat het? Waarvoor gebruik je ze? Hoelang bewaar je ze?...). Met Neos zijn we altijd al zorgvuldig omgesprongen met jouw gegevens. Binnen Neos houden we enkel die persoonsgegevens bij die noodzakelijk zijn voor het verenigingsleven. In dat opzicht verandert er voor Neos en voor jou niets.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Wel is het zo dat we nu nog beter en explicieter dan voorheen moeten uitleggen wat er met je persoonsgegevens gebeurt, en wat je rechten zijn. Om je te laten zien hoe we omgaan met gegevens, hebben we de privacyverklaring van Neos vzw en de lokale clubwebsites op de site gezet. Klik hier voor de privacyverklaring indien u meer informatie wenst over ons beveiligingsbeleid van jouw persoonsgegevens.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Heb je vragen na het lezen van de privacyverklaring op deze website, neem dan gerust contact op via welkom@neosvzw.be.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