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istParagraph"/>
        <w:bidi w:val="0"/>
        <w:ind w:hanging="0" w:left="0"/>
        <w:jc w:val="both"/>
        <w:rPr>
          <w:bCs/>
          <w:sz w:val="24"/>
          <w:szCs w:val="24"/>
        </w:rPr>
      </w:pPr>
      <w:r>
        <w:drawing>
          <wp:anchor distT="0" distB="0" distL="0" distR="0" simplePos="0" relativeHeight="2" behindDoc="0" locked="0" layoutInCell="0" allowOverlap="1">
            <wp:simplePos x="0" y="0"/>
            <wp:positionH relativeFrom="column">
              <wp:posOffset>141605</wp:posOffset>
            </wp:positionH>
            <wp:positionV relativeFrom="paragraph">
              <wp:posOffset>39370</wp:posOffset>
            </wp:positionV>
            <wp:extent cx="1790065" cy="1193165"/>
            <wp:effectExtent l="0" t="0" r="0" b="0"/>
            <wp:wrapSquare wrapText="largest"/>
            <wp:docPr id="1"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2"/>
                    <a:stretch>
                      <a:fillRect/>
                    </a:stretch>
                  </pic:blipFill>
                  <pic:spPr bwMode="auto">
                    <a:xfrm>
                      <a:off x="0" y="0"/>
                      <a:ext cx="1790065" cy="1193165"/>
                    </a:xfrm>
                    <a:prstGeom prst="rect">
                      <a:avLst/>
                    </a:prstGeom>
                    <a:noFill/>
                  </pic:spPr>
                </pic:pic>
              </a:graphicData>
            </a:graphic>
          </wp:anchor>
        </w:drawing>
      </w:r>
      <w:r>
        <w:rPr>
          <w:bCs/>
          <w:sz w:val="30"/>
          <w:szCs w:val="30"/>
        </w:rPr>
        <w:tab/>
        <w:tab/>
      </w:r>
    </w:p>
    <w:p>
      <w:pPr>
        <w:pStyle w:val="ListParagraph"/>
        <w:bidi w:val="0"/>
        <w:ind w:hanging="0" w:left="0"/>
        <w:jc w:val="both"/>
        <w:rPr>
          <w:bCs/>
          <w:sz w:val="24"/>
          <w:szCs w:val="24"/>
        </w:rPr>
      </w:pPr>
      <w:r>
        <w:rPr>
          <w:bCs/>
          <w:sz w:val="24"/>
          <w:szCs w:val="24"/>
        </w:rPr>
      </w:r>
    </w:p>
    <w:p>
      <w:pPr>
        <w:pStyle w:val="ListParagraph"/>
        <w:bidi w:val="0"/>
        <w:ind w:hanging="0" w:left="0"/>
        <w:jc w:val="both"/>
        <w:rPr>
          <w:bCs/>
          <w:sz w:val="24"/>
          <w:szCs w:val="24"/>
        </w:rPr>
      </w:pPr>
      <w:r>
        <w:rPr>
          <w:bCs/>
          <w:sz w:val="24"/>
          <w:szCs w:val="24"/>
        </w:rPr>
      </w:r>
    </w:p>
    <w:p>
      <w:pPr>
        <w:pStyle w:val="ListParagraph"/>
        <w:bidi w:val="0"/>
        <w:ind w:hanging="0" w:left="0"/>
        <w:jc w:val="both"/>
        <w:rPr>
          <w:bCs/>
          <w:sz w:val="24"/>
          <w:szCs w:val="24"/>
        </w:rPr>
      </w:pPr>
      <w:r>
        <w:rPr>
          <w:bCs/>
          <w:sz w:val="30"/>
          <w:szCs w:val="30"/>
        </w:rPr>
        <w:tab/>
        <w:t xml:space="preserve">       </w:t>
      </w:r>
    </w:p>
    <w:p>
      <w:pPr>
        <w:pStyle w:val="ListParagraph"/>
        <w:bidi w:val="0"/>
        <w:ind w:hanging="0" w:left="0"/>
        <w:jc w:val="both"/>
        <w:rPr>
          <w:bCs/>
          <w:sz w:val="24"/>
          <w:szCs w:val="24"/>
        </w:rPr>
      </w:pPr>
      <w:r>
        <w:rPr>
          <w:bCs/>
          <w:sz w:val="24"/>
          <w:szCs w:val="24"/>
        </w:rPr>
      </w:r>
    </w:p>
    <w:p>
      <w:pPr>
        <w:pStyle w:val="ListParagraph"/>
        <w:bidi w:val="0"/>
        <w:ind w:hanging="0" w:left="0"/>
        <w:jc w:val="both"/>
        <w:rPr>
          <w:bCs/>
          <w:sz w:val="24"/>
          <w:szCs w:val="24"/>
        </w:rPr>
      </w:pPr>
      <w:r>
        <w:rPr>
          <w:bCs/>
          <w:sz w:val="24"/>
          <w:szCs w:val="24"/>
        </w:rPr>
      </w:r>
    </w:p>
    <w:p>
      <w:pPr>
        <w:pStyle w:val="ListParagraph"/>
        <w:bidi w:val="0"/>
        <w:ind w:hanging="0" w:left="0"/>
        <w:jc w:val="both"/>
        <w:rPr>
          <w:bCs/>
          <w:sz w:val="24"/>
          <w:szCs w:val="24"/>
        </w:rPr>
      </w:pPr>
      <w:r>
        <w:rPr>
          <w:b/>
          <w:bCs/>
          <w:sz w:val="30"/>
          <w:szCs w:val="30"/>
        </w:rPr>
        <w:tab/>
        <w:tab/>
        <w:t>VERSLAG</w:t>
      </w:r>
    </w:p>
    <w:p>
      <w:pPr>
        <w:pStyle w:val="ListParagraph"/>
        <w:bidi w:val="0"/>
        <w:ind w:hanging="0" w:left="0"/>
        <w:jc w:val="both"/>
        <w:rPr>
          <w:bCs/>
          <w:sz w:val="24"/>
          <w:szCs w:val="24"/>
        </w:rPr>
      </w:pPr>
      <w:r>
        <w:rPr>
          <w:bCs/>
          <w:sz w:val="24"/>
          <w:szCs w:val="24"/>
        </w:rPr>
      </w:r>
    </w:p>
    <w:p>
      <w:pPr>
        <w:pStyle w:val="ListParagraph"/>
        <w:bidi w:val="0"/>
        <w:ind w:hanging="0" w:left="0"/>
        <w:jc w:val="both"/>
        <w:rPr>
          <w:bCs/>
          <w:sz w:val="24"/>
          <w:szCs w:val="24"/>
        </w:rPr>
      </w:pPr>
      <w:r>
        <w:rPr>
          <w:bCs/>
          <w:sz w:val="30"/>
          <w:szCs w:val="30"/>
        </w:rPr>
        <w:tab/>
        <w:t>Lezing FRANK KEUNEN</w:t>
      </w:r>
    </w:p>
    <w:p>
      <w:pPr>
        <w:pStyle w:val="ListParagraph"/>
        <w:bidi w:val="0"/>
        <w:ind w:hanging="0" w:left="0"/>
        <w:jc w:val="both"/>
        <w:rPr>
          <w:bCs/>
          <w:sz w:val="24"/>
          <w:szCs w:val="24"/>
        </w:rPr>
      </w:pPr>
      <w:r>
        <w:rPr>
          <w:b/>
          <w:bCs/>
          <w:sz w:val="30"/>
          <w:szCs w:val="30"/>
        </w:rPr>
        <w:tab/>
        <w:tab/>
        <w:tab/>
        <w:tab/>
        <w:t xml:space="preserve">      Goestingen is een werkwoord!</w:t>
      </w:r>
    </w:p>
    <w:p>
      <w:pPr>
        <w:pStyle w:val="ListParagraph"/>
        <w:bidi w:val="0"/>
        <w:spacing w:before="0" w:after="0"/>
        <w:contextualSpacing/>
        <w:jc w:val="both"/>
        <w:rPr>
          <w:bCs/>
          <w:sz w:val="24"/>
          <w:szCs w:val="24"/>
        </w:rPr>
      </w:pPr>
      <w:r>
        <w:rPr>
          <w:bCs/>
          <w:sz w:val="24"/>
          <w:szCs w:val="24"/>
        </w:rPr>
      </w:r>
    </w:p>
    <w:p>
      <w:pPr>
        <w:pStyle w:val="ListParagraph"/>
        <w:bidi w:val="0"/>
        <w:ind w:hanging="0" w:left="0"/>
        <w:jc w:val="both"/>
        <w:rPr>
          <w:bCs/>
          <w:sz w:val="24"/>
          <w:szCs w:val="24"/>
        </w:rPr>
      </w:pPr>
      <w:r>
        <w:rPr>
          <w:bCs/>
          <w:sz w:val="30"/>
          <w:szCs w:val="30"/>
        </w:rPr>
        <w:t xml:space="preserve">                                                        </w:t>
      </w:r>
      <w:r>
        <w:rPr>
          <w:bCs/>
          <w:sz w:val="30"/>
          <w:szCs w:val="30"/>
        </w:rPr>
        <w:t xml:space="preserve">24 maart 2026 </w:t>
      </w:r>
    </w:p>
    <w:p>
      <w:pPr>
        <w:pStyle w:val="ListParagraph"/>
        <w:bidi w:val="0"/>
        <w:jc w:val="both"/>
        <w:rPr>
          <w:bCs/>
          <w:sz w:val="24"/>
          <w:szCs w:val="24"/>
        </w:rPr>
      </w:pPr>
      <w:r>
        <w:rPr>
          <w:bCs/>
          <w:sz w:val="24"/>
          <w:szCs w:val="24"/>
        </w:rPr>
      </w:r>
    </w:p>
    <w:p>
      <w:pPr>
        <w:pStyle w:val="ListParagraph"/>
        <w:bidi w:val="0"/>
        <w:jc w:val="both"/>
        <w:rPr>
          <w:bCs/>
          <w:sz w:val="24"/>
          <w:szCs w:val="24"/>
        </w:rPr>
      </w:pPr>
      <w:r>
        <w:rPr>
          <w:bCs/>
          <w:sz w:val="24"/>
          <w:szCs w:val="24"/>
        </w:rPr>
      </w:r>
    </w:p>
    <w:p>
      <w:pPr>
        <w:pStyle w:val="Normal"/>
        <w:bidi w:val="0"/>
        <w:jc w:val="left"/>
        <w:rPr>
          <w:bCs/>
          <w:sz w:val="30"/>
          <w:szCs w:val="30"/>
          <w:highlight w:val="none"/>
          <w:shd w:fill="auto" w:val="clear"/>
        </w:rPr>
      </w:pPr>
      <w:r>
        <w:rPr>
          <w:bCs/>
          <w:sz w:val="24"/>
          <w:szCs w:val="24"/>
          <w:shd w:fill="auto" w:val="clear"/>
        </w:rPr>
        <w:t xml:space="preserve">Frank Keunen wist met zijn voordracht “Goestingen is een werkwoord” </w:t>
      </w:r>
      <w:r>
        <w:rPr>
          <w:bCs/>
          <w:sz w:val="24"/>
          <w:szCs w:val="24"/>
          <w:shd w:fill="auto" w:val="clear"/>
        </w:rPr>
        <w:t>de 53 aanwezigen,</w:t>
      </w:r>
      <w:r>
        <w:rPr>
          <w:bCs/>
          <w:sz w:val="24"/>
          <w:szCs w:val="24"/>
          <w:shd w:fill="auto" w:val="clear"/>
        </w:rPr>
        <w:t xml:space="preserve"> vanaf de eerste minuut te boeien. Geen droge theorie, maar een mix van humor, herkenbaarheid en kleine levenslessen die meteen binnenkwamen.</w:t>
      </w:r>
    </w:p>
    <w:p>
      <w:pPr>
        <w:pStyle w:val="ListParagraph"/>
        <w:bidi w:val="0"/>
        <w:jc w:val="left"/>
        <w:rPr>
          <w:highlight w:val="none"/>
          <w:shd w:fill="FFFF00" w:val="clear"/>
        </w:rPr>
      </w:pPr>
      <w:r>
        <w:rPr>
          <w:shd w:fill="FFFF00" w:val="clear"/>
        </w:rPr>
      </w:r>
    </w:p>
    <w:p>
      <w:pPr>
        <w:pStyle w:val="Normal"/>
        <w:bidi w:val="0"/>
        <w:jc w:val="left"/>
        <w:rPr>
          <w:sz w:val="24"/>
          <w:szCs w:val="24"/>
          <w:highlight w:val="none"/>
          <w:shd w:fill="auto" w:val="clear"/>
        </w:rPr>
      </w:pPr>
      <w:r>
        <w:rPr>
          <w:bCs/>
          <w:sz w:val="24"/>
          <w:szCs w:val="24"/>
          <w:shd w:fill="auto" w:val="clear"/>
        </w:rPr>
        <w:t xml:space="preserve">Met zijn typische humor en zijn talent om alledaagse situaties op een verrassende manier te belichten, liet hij zien dat goesting niet zomaar uit de lucht valt. Je zet het zelf in gang.  </w:t>
      </w:r>
      <w:r>
        <w:rPr>
          <w:sz w:val="24"/>
          <w:szCs w:val="24"/>
          <w:shd w:fill="auto" w:val="clear"/>
        </w:rPr>
        <w:t>Het publiek ging van glimlach naar schaterlach, van herkenning naar “aha!”. En voor we het wisten, zaten we allemaal te knikken: ja, goesting werkt aanstekelijk.</w:t>
      </w:r>
    </w:p>
    <w:p>
      <w:pPr>
        <w:pStyle w:val="Normal"/>
        <w:bidi w:val="0"/>
        <w:jc w:val="left"/>
        <w:rPr>
          <w:bCs/>
          <w:sz w:val="24"/>
          <w:szCs w:val="24"/>
          <w:highlight w:val="none"/>
          <w:shd w:fill="FFFF00" w:val="clear"/>
        </w:rPr>
      </w:pPr>
      <w:r>
        <w:rPr>
          <w:bCs/>
          <w:sz w:val="24"/>
          <w:szCs w:val="24"/>
          <w:shd w:fill="FFFF00" w:val="clear"/>
        </w:rPr>
      </w:r>
    </w:p>
    <w:p>
      <w:pPr>
        <w:pStyle w:val="Normal"/>
        <w:bidi w:val="0"/>
        <w:jc w:val="left"/>
        <w:rPr>
          <w:bCs/>
          <w:sz w:val="24"/>
          <w:szCs w:val="24"/>
          <w:highlight w:val="none"/>
          <w:shd w:fill="auto" w:val="clear"/>
        </w:rPr>
      </w:pPr>
      <w:r>
        <w:rPr>
          <w:bCs/>
          <w:sz w:val="24"/>
          <w:szCs w:val="24"/>
          <w:shd w:fill="auto" w:val="clear"/>
        </w:rPr>
        <w:t>Met herkenbare situaties uit het dagelijkse leven maakte hij duidelijk hoe belangrijk het is om in het nu te leven, en hoe een positieve keuze, een vleugje lef of een onverwacht “ja” het verschil kunnen maken in ons tijdelijk verblijf op aarde.</w:t>
      </w:r>
    </w:p>
    <w:p>
      <w:pPr>
        <w:pStyle w:val="Normal"/>
        <w:bidi w:val="0"/>
        <w:jc w:val="left"/>
        <w:rPr>
          <w:bCs/>
          <w:sz w:val="24"/>
          <w:szCs w:val="24"/>
          <w:highlight w:val="none"/>
          <w:shd w:fill="auto" w:val="clear"/>
        </w:rPr>
      </w:pPr>
      <w:r>
        <w:rPr>
          <w:bCs/>
          <w:sz w:val="24"/>
          <w:szCs w:val="24"/>
          <w:shd w:fill="auto" w:val="clear"/>
        </w:rPr>
      </w:r>
    </w:p>
    <w:p>
      <w:pPr>
        <w:pStyle w:val="Normal"/>
        <w:bidi w:val="0"/>
        <w:jc w:val="left"/>
        <w:rPr>
          <w:bCs/>
          <w:sz w:val="24"/>
          <w:szCs w:val="24"/>
          <w:highlight w:val="none"/>
          <w:shd w:fill="auto" w:val="clear"/>
        </w:rPr>
      </w:pPr>
      <w:r>
        <w:rPr>
          <w:bCs/>
          <w:sz w:val="24"/>
          <w:szCs w:val="24"/>
          <w:shd w:fill="auto" w:val="clear"/>
        </w:rPr>
        <w:t>Frank nam ons ook mee in de geschiedenis van het woord goesting, dat al in 1653 opdook. Hij toonde hoe vaak we het woord gebruiken - en soms misbruiken - aan de hand van citaten uit zijn boek, waaronder:</w:t>
      </w:r>
    </w:p>
    <w:p>
      <w:pPr>
        <w:pStyle w:val="Normal"/>
        <w:bidi w:val="0"/>
        <w:spacing w:before="0" w:after="0"/>
        <w:jc w:val="left"/>
        <w:rPr>
          <w:bCs/>
          <w:sz w:val="24"/>
          <w:szCs w:val="24"/>
          <w:highlight w:val="none"/>
          <w:shd w:fill="auto" w:val="clear"/>
        </w:rPr>
      </w:pPr>
      <w:r>
        <w:rPr>
          <w:bCs/>
          <w:sz w:val="24"/>
          <w:szCs w:val="24"/>
          <w:shd w:fill="auto" w:val="clear"/>
        </w:rPr>
        <w:t xml:space="preserve">• </w:t>
      </w:r>
      <w:r>
        <w:rPr>
          <w:bCs/>
          <w:sz w:val="24"/>
          <w:szCs w:val="24"/>
          <w:shd w:fill="auto" w:val="clear"/>
        </w:rPr>
        <w:tab/>
        <w:t>“Een broek vol goesting” – verwijzend naar de voormalige bisschop van Brugge</w:t>
      </w:r>
    </w:p>
    <w:p>
      <w:pPr>
        <w:pStyle w:val="Normal"/>
        <w:bidi w:val="0"/>
        <w:spacing w:before="0" w:after="0"/>
        <w:jc w:val="left"/>
        <w:rPr>
          <w:bCs/>
          <w:sz w:val="24"/>
          <w:szCs w:val="24"/>
          <w:highlight w:val="none"/>
          <w:shd w:fill="auto" w:val="clear"/>
        </w:rPr>
      </w:pPr>
      <w:r>
        <w:rPr>
          <w:bCs/>
          <w:sz w:val="24"/>
          <w:szCs w:val="24"/>
          <w:shd w:fill="auto" w:val="clear"/>
        </w:rPr>
        <w:t xml:space="preserve">• </w:t>
      </w:r>
      <w:r>
        <w:rPr>
          <w:bCs/>
          <w:sz w:val="24"/>
          <w:szCs w:val="24"/>
          <w:shd w:fill="auto" w:val="clear"/>
        </w:rPr>
        <w:tab/>
        <w:t>“Zijn goesting krijgen” – ondanks rechtszaken toch krijgen wat men wil</w:t>
      </w:r>
    </w:p>
    <w:p>
      <w:pPr>
        <w:pStyle w:val="Normal"/>
        <w:bidi w:val="0"/>
        <w:spacing w:before="0" w:after="0"/>
        <w:jc w:val="left"/>
        <w:rPr>
          <w:bCs/>
          <w:sz w:val="24"/>
          <w:szCs w:val="24"/>
          <w:highlight w:val="none"/>
          <w:shd w:fill="auto" w:val="clear"/>
        </w:rPr>
      </w:pPr>
      <w:r>
        <w:rPr>
          <w:bCs/>
          <w:sz w:val="24"/>
          <w:szCs w:val="24"/>
          <w:shd w:fill="auto" w:val="clear"/>
        </w:rPr>
        <w:t xml:space="preserve">• </w:t>
      </w:r>
      <w:r>
        <w:rPr>
          <w:bCs/>
          <w:sz w:val="24"/>
          <w:szCs w:val="24"/>
          <w:shd w:fill="auto" w:val="clear"/>
        </w:rPr>
        <w:tab/>
        <w:t>“Goesting te koop” – macht die toelaat om verlangens te kopen</w:t>
      </w:r>
    </w:p>
    <w:p>
      <w:pPr>
        <w:pStyle w:val="Normal"/>
        <w:bidi w:val="0"/>
        <w:spacing w:before="0" w:after="0"/>
        <w:jc w:val="left"/>
        <w:rPr>
          <w:bCs/>
          <w:sz w:val="24"/>
          <w:szCs w:val="24"/>
          <w:highlight w:val="none"/>
          <w:shd w:fill="auto" w:val="clear"/>
        </w:rPr>
      </w:pPr>
      <w:r>
        <w:rPr>
          <w:bCs/>
          <w:sz w:val="24"/>
          <w:szCs w:val="24"/>
          <w:shd w:fill="auto" w:val="clear"/>
        </w:rPr>
        <w:t xml:space="preserve">• </w:t>
      </w:r>
      <w:r>
        <w:rPr>
          <w:bCs/>
          <w:sz w:val="24"/>
          <w:szCs w:val="24"/>
          <w:shd w:fill="auto" w:val="clear"/>
        </w:rPr>
        <w:tab/>
        <w:t>“Goestingkjes kosten geld” – extra opties hebben hun prijs</w:t>
      </w:r>
    </w:p>
    <w:p>
      <w:pPr>
        <w:pStyle w:val="Normal"/>
        <w:bidi w:val="0"/>
        <w:spacing w:before="0" w:after="0"/>
        <w:jc w:val="left"/>
        <w:rPr>
          <w:bCs/>
          <w:sz w:val="24"/>
          <w:szCs w:val="24"/>
          <w:highlight w:val="none"/>
          <w:shd w:fill="auto" w:val="clear"/>
        </w:rPr>
      </w:pPr>
      <w:r>
        <w:rPr>
          <w:bCs/>
          <w:sz w:val="24"/>
          <w:szCs w:val="24"/>
          <w:shd w:fill="auto" w:val="clear"/>
        </w:rPr>
      </w:r>
    </w:p>
    <w:p>
      <w:pPr>
        <w:pStyle w:val="Normal"/>
        <w:bidi w:val="0"/>
        <w:jc w:val="left"/>
        <w:rPr>
          <w:bCs/>
          <w:sz w:val="24"/>
          <w:szCs w:val="24"/>
          <w:highlight w:val="none"/>
          <w:shd w:fill="auto" w:val="clear"/>
        </w:rPr>
      </w:pPr>
      <w:r>
        <w:rPr>
          <w:bCs/>
          <w:sz w:val="24"/>
          <w:szCs w:val="24"/>
          <w:shd w:fill="auto" w:val="clear"/>
        </w:rPr>
        <w:t>Met zijn pleidooi wil Frank het oerwoord goestingen opnieuw in ere herstellen en hoopt hij het ooit officieel in 'Van Dale' te zien verschijnen.</w:t>
      </w:r>
    </w:p>
    <w:p>
      <w:pPr>
        <w:pStyle w:val="Normal"/>
        <w:bidi w:val="0"/>
        <w:jc w:val="left"/>
        <w:rPr>
          <w:bCs/>
          <w:sz w:val="24"/>
          <w:szCs w:val="24"/>
          <w:highlight w:val="none"/>
          <w:shd w:fill="auto" w:val="clear"/>
        </w:rPr>
      </w:pPr>
      <w:r>
        <w:rPr>
          <w:bCs/>
          <w:sz w:val="24"/>
          <w:szCs w:val="24"/>
          <w:shd w:fill="auto" w:val="clear"/>
        </w:rPr>
      </w:r>
    </w:p>
    <w:p>
      <w:pPr>
        <w:pStyle w:val="Normal"/>
        <w:bidi w:val="0"/>
        <w:jc w:val="left"/>
        <w:rPr>
          <w:bCs/>
          <w:sz w:val="24"/>
          <w:szCs w:val="24"/>
          <w:highlight w:val="none"/>
          <w:shd w:fill="auto" w:val="clear"/>
        </w:rPr>
      </w:pPr>
      <w:r>
        <w:rPr>
          <w:bCs/>
          <w:sz w:val="24"/>
          <w:szCs w:val="24"/>
          <w:shd w:fill="auto" w:val="clear"/>
        </w:rPr>
        <w:t>We kunnen zonder twijfel spreken van een bijzonder geslaagde namiddag. De combinatie van humor, herkenning en diepgang zorgde voor een warme sfeer van verbondenheid. Iedereen verliet de zaal met een glimlach en vooral met 'goesting'.</w:t>
      </w:r>
    </w:p>
    <w:p>
      <w:pPr>
        <w:pStyle w:val="Normal"/>
        <w:bidi w:val="0"/>
        <w:jc w:val="left"/>
        <w:rPr>
          <w:bCs/>
          <w:sz w:val="24"/>
          <w:szCs w:val="24"/>
          <w:highlight w:val="none"/>
          <w:shd w:fill="auto" w:val="clear"/>
        </w:rPr>
      </w:pPr>
      <w:r>
        <w:rPr>
          <w:bCs/>
          <w:sz w:val="24"/>
          <w:szCs w:val="24"/>
          <w:shd w:fill="auto" w:val="clear"/>
        </w:rPr>
      </w:r>
    </w:p>
    <w:p>
      <w:pPr>
        <w:pStyle w:val="Normal"/>
        <w:bidi w:val="0"/>
        <w:jc w:val="left"/>
        <w:rPr>
          <w:bCs/>
          <w:i/>
          <w:iCs/>
          <w:sz w:val="24"/>
          <w:szCs w:val="24"/>
          <w:highlight w:val="none"/>
          <w:shd w:fill="auto" w:val="clear"/>
        </w:rPr>
      </w:pPr>
      <w:r>
        <w:rPr>
          <w:bCs/>
          <w:i/>
          <w:iCs/>
          <w:sz w:val="24"/>
          <w:szCs w:val="24"/>
          <w:shd w:fill="auto" w:val="clear"/>
        </w:rPr>
        <w:t>Voor wie niet kon aanwezig zijn op de voordracht kunnen we zijn boek 'goestingen, leef als toerist' aanbevelen. De opbrengst van deze uitgave wordt geschonken aan Kom op tegen Kanker.</w:t>
      </w:r>
    </w:p>
    <w:p>
      <w:pPr>
        <w:pStyle w:val="Normal"/>
        <w:bidi w:val="0"/>
        <w:jc w:val="left"/>
        <w:rPr>
          <w:bCs/>
          <w:i/>
          <w:iCs/>
          <w:sz w:val="24"/>
          <w:szCs w:val="24"/>
          <w:highlight w:val="none"/>
          <w:shd w:fill="auto" w:val="clear"/>
        </w:rPr>
      </w:pPr>
      <w:r>
        <w:rPr>
          <w:bCs/>
          <w:i/>
          <w:iCs/>
          <w:sz w:val="24"/>
          <w:szCs w:val="24"/>
          <w:shd w:fill="auto" w:val="clear"/>
        </w:rPr>
      </w:r>
    </w:p>
    <w:p>
      <w:pPr>
        <w:pStyle w:val="Normal"/>
        <w:bidi w:val="0"/>
        <w:jc w:val="left"/>
        <w:rPr>
          <w:bCs/>
          <w:i/>
          <w:iCs/>
          <w:sz w:val="24"/>
          <w:szCs w:val="24"/>
          <w:highlight w:val="none"/>
          <w:shd w:fill="auto" w:val="clear"/>
        </w:rPr>
      </w:pPr>
      <w:r>
        <w:rPr>
          <w:bCs/>
          <w:i/>
          <w:iCs/>
          <w:sz w:val="24"/>
          <w:szCs w:val="24"/>
          <w:shd w:fill="auto" w:val="clear"/>
        </w:rPr>
      </w:r>
    </w:p>
    <w:p>
      <w:pPr>
        <w:pStyle w:val="Normal"/>
        <w:bidi w:val="0"/>
        <w:jc w:val="both"/>
        <w:rPr>
          <w:bCs/>
          <w:i/>
          <w:iCs/>
          <w:sz w:val="24"/>
          <w:szCs w:val="24"/>
          <w:highlight w:val="none"/>
          <w:shd w:fill="auto" w:val="clear"/>
        </w:rPr>
      </w:pPr>
      <w:r>
        <w:rPr>
          <w:bCs/>
          <w:i/>
          <w:iCs/>
          <w:sz w:val="24"/>
          <w:szCs w:val="24"/>
          <w:shd w:fill="auto" w:val="clear"/>
        </w:rPr>
      </w:r>
    </w:p>
    <w:p>
      <w:pPr>
        <w:pStyle w:val="Normal"/>
        <w:bidi w:val="0"/>
        <w:jc w:val="both"/>
        <w:rPr>
          <w:bCs/>
          <w:i/>
          <w:iCs/>
          <w:sz w:val="24"/>
          <w:szCs w:val="24"/>
          <w:highlight w:val="none"/>
          <w:shd w:fill="auto" w:val="clear"/>
        </w:rPr>
      </w:pPr>
      <w:r>
        <w:rPr>
          <w:bCs/>
          <w:i/>
          <w:iCs/>
          <w:sz w:val="24"/>
          <w:szCs w:val="24"/>
          <w:shd w:fill="auto" w:val="clear"/>
        </w:rPr>
      </w:r>
    </w:p>
    <w:p>
      <w:pPr>
        <w:pStyle w:val="Normal"/>
        <w:pBdr>
          <w:top w:val="single" w:sz="4" w:space="1" w:color="000000"/>
          <w:left w:val="single" w:sz="4" w:space="4" w:color="000000"/>
          <w:bottom w:val="single" w:sz="4" w:space="1" w:color="000000"/>
          <w:right w:val="single" w:sz="4" w:space="4" w:color="000000"/>
        </w:pBdr>
        <w:bidi w:val="0"/>
        <w:spacing w:before="0" w:after="160"/>
        <w:jc w:val="left"/>
        <w:rPr>
          <w:bCs/>
          <w:sz w:val="24"/>
          <w:szCs w:val="24"/>
        </w:rPr>
      </w:pPr>
      <w:r>
        <w:rPr>
          <w:b/>
          <w:sz w:val="16"/>
          <w:szCs w:val="16"/>
        </w:rPr>
        <w:t>NEOS-GLABBEEK p/a Jozef Veulemans   Kersbeek-dorp 23 b  3472 Kersbeek      016/77 92 61     0479/10 22 44        jozef.veulemans@telenet.be                                              Rekening: NEOS-Glabbeek  BE60 7343 2203 6470  BIC-code  KREDBEBB</w:t>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2"/>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nl-B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nl-BE" w:eastAsia="zh-CN" w:bidi="hi-IN"/>
    </w:rPr>
  </w:style>
  <w:style w:type="paragraph" w:styleId="Kop">
    <w:name w:val="Kop"/>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Kopuser">
    <w:name w:val="Kop (user)"/>
    <w:basedOn w:val="Normal"/>
    <w:next w:val="BodyText"/>
    <w:qFormat/>
    <w:pPr>
      <w:keepNext w:val="true"/>
      <w:spacing w:before="240" w:after="120"/>
    </w:pPr>
    <w:rPr>
      <w:rFonts w:ascii="Liberation Sans" w:hAnsi="Liberation Sans" w:eastAsia="Microsoft YaHei" w:cs="Lucida Sans"/>
      <w:sz w:val="28"/>
      <w:szCs w:val="28"/>
    </w:rPr>
  </w:style>
  <w:style w:type="paragraph" w:styleId="ListParagraph">
    <w:name w:val="List Paragraph"/>
    <w:basedOn w:val="Normal"/>
    <w:qFormat/>
    <w:pPr>
      <w:spacing w:before="0" w:after="160"/>
      <w:ind w:left="720"/>
      <w:contextualSpacing/>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32</TotalTime>
  <Application>LibreOffice/25.8.5.2$Windows_X86_64 LibreOffice_project/9c8b85f387cc00a89945a79c9e6239f32e450ac2</Application>
  <AppVersion>15.0000</AppVersion>
  <Pages>1</Pages>
  <Words>340</Words>
  <Characters>1774</Characters>
  <CharactersWithSpaces>2254</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2026-03-26T16:57:45Z</dcterms:created>
  <dc:creator/>
  <dc:description/>
  <dc:language>nl-BE</dc:language>
  <cp:lastModifiedBy/>
  <cp:lastPrinted>2026-03-26T17:58:29Z</cp:lastPrinted>
  <dcterms:modified xsi:type="dcterms:W3CDTF">2026-03-28T13:33:09Z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